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AF" w:rsidRDefault="005D6FAF">
      <w:pPr>
        <w:widowControl w:val="0"/>
        <w:jc w:val="center"/>
        <w:rPr>
          <w:b/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03.00.02.00</w:t>
      </w:r>
    </w:p>
    <w:p w:rsidR="005D6FAF" w:rsidRDefault="005D6FAF">
      <w:pPr>
        <w:widowControl w:val="0"/>
        <w:jc w:val="center"/>
        <w:rPr>
          <w:sz w:val="22"/>
        </w:rPr>
      </w:pPr>
      <w:r>
        <w:rPr>
          <w:sz w:val="22"/>
        </w:rPr>
        <w:t>(changes since 03.00.01.00)</w:t>
      </w:r>
    </w:p>
    <w:p w:rsidR="005D6FAF" w:rsidRDefault="005D6FAF">
      <w:pPr>
        <w:widowControl w:val="0"/>
        <w:rPr>
          <w:b/>
          <w:sz w:val="22"/>
        </w:rPr>
      </w:pPr>
    </w:p>
    <w:p w:rsidR="005D6FAF" w:rsidRDefault="005D6FAF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hex control being incorrect in completely conquered minor countries.</w:t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  <w:r>
        <w:rPr>
          <w:b/>
          <w:sz w:val="22"/>
        </w:rPr>
        <w:t xml:space="preserve">NetPlay </w:t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the Game Number to every transmitted message (i.e., Game Record Log - GRL) so a receiving game can filter out (i.e., ignore) GRLs from other games.</w:t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b/>
          <w:sz w:val="22"/>
        </w:rPr>
      </w:pPr>
    </w:p>
    <w:p w:rsidR="005D6FAF" w:rsidRDefault="005D6FAF">
      <w:pPr>
        <w:widowControl w:val="0"/>
        <w:rPr>
          <w:b/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  <w:r>
        <w:rPr>
          <w:sz w:val="22"/>
        </w:rPr>
        <w:t xml:space="preserve">  </w:t>
      </w:r>
    </w:p>
    <w:p w:rsidR="005D6FAF" w:rsidRDefault="005D6FAF">
      <w:pPr>
        <w:widowControl w:val="0"/>
        <w:jc w:val="center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</w:p>
    <w:p w:rsidR="005D6FAF" w:rsidRDefault="005D6FAF">
      <w:pPr>
        <w:widowControl w:val="0"/>
        <w:jc w:val="center"/>
        <w:rPr>
          <w:sz w:val="22"/>
        </w:rPr>
      </w:pPr>
      <w:r>
        <w:rPr>
          <w:sz w:val="22"/>
        </w:rPr>
        <w:t xml:space="preserve">  </w:t>
      </w:r>
    </w:p>
    <w:p w:rsidR="005D6FAF" w:rsidRDefault="005D6FA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5D6FAF" w:rsidRDefault="005D6FA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5D6FAF" w:rsidRDefault="005D6FAF">
      <w:pPr>
        <w:widowControl w:val="0"/>
        <w:rPr>
          <w:sz w:val="22"/>
        </w:rPr>
      </w:pPr>
    </w:p>
    <w:p w:rsidR="005D6FAF" w:rsidRDefault="005D6FAF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</w:t>
      </w:r>
    </w:p>
    <w:sectPr w:rsidR="005D6FAF" w:rsidSect="005D6FAF">
      <w:pgSz w:w="12240" w:h="15840"/>
      <w:pgMar w:top="540" w:right="900" w:bottom="54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FAF"/>
    <w:rsid w:val="005D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  <w:style w:type="paragraph" w:customStyle="1" w:styleId="Pa12">
    <w:name w:val="Pa12"/>
    <w:basedOn w:val="Normal"/>
    <w:pPr>
      <w:widowControl w:val="0"/>
      <w:spacing w:line="221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